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7B791" w14:textId="77777777" w:rsidR="00B74AE8" w:rsidRPr="00064DC3" w:rsidRDefault="00E95E1D" w:rsidP="00B37EC6">
      <w:pPr>
        <w:rPr>
          <w:rFonts w:ascii="Calibri" w:hAnsi="Calibri" w:cs="Calibri"/>
          <w:b/>
          <w:color w:val="286990"/>
          <w:sz w:val="32"/>
          <w:szCs w:val="30"/>
        </w:rPr>
      </w:pPr>
      <w:r>
        <w:rPr>
          <w:rFonts w:ascii="Calibri" w:hAnsi="Calibri" w:cs="Calibri"/>
          <w:b/>
          <w:color w:val="286990"/>
          <w:sz w:val="32"/>
          <w:szCs w:val="30"/>
        </w:rPr>
        <w:t>ECRA</w:t>
      </w:r>
      <w:r w:rsidR="005F560B" w:rsidRPr="00064DC3">
        <w:rPr>
          <w:rFonts w:ascii="Calibri" w:hAnsi="Calibri" w:cs="Calibri"/>
          <w:b/>
          <w:color w:val="286990"/>
          <w:sz w:val="32"/>
          <w:szCs w:val="30"/>
        </w:rPr>
        <w:t xml:space="preserve"> </w:t>
      </w:r>
      <w:r w:rsidR="00FB3E0A">
        <w:rPr>
          <w:rFonts w:ascii="Calibri" w:hAnsi="Calibri" w:cs="Calibri"/>
          <w:b/>
          <w:color w:val="286990"/>
          <w:sz w:val="32"/>
          <w:szCs w:val="30"/>
        </w:rPr>
        <w:t xml:space="preserve">CCS </w:t>
      </w:r>
      <w:r w:rsidR="005F560B" w:rsidRPr="00064DC3">
        <w:rPr>
          <w:rFonts w:ascii="Calibri" w:hAnsi="Calibri" w:cs="Calibri"/>
          <w:b/>
          <w:color w:val="286990"/>
          <w:sz w:val="32"/>
          <w:szCs w:val="30"/>
        </w:rPr>
        <w:t>Project Information</w:t>
      </w:r>
    </w:p>
    <w:p w14:paraId="2EB9FB5C" w14:textId="77777777" w:rsidR="00D921A6" w:rsidRDefault="00D921A6" w:rsidP="00B37EC6">
      <w:pPr>
        <w:rPr>
          <w:rFonts w:ascii="Calibri Light" w:hAnsi="Calibri Light" w:cs="Calibri Light"/>
          <w:b/>
          <w:color w:val="286990"/>
        </w:rPr>
      </w:pPr>
    </w:p>
    <w:p w14:paraId="2FECCF6A" w14:textId="77777777" w:rsidR="00064DC3" w:rsidRPr="00D43A90" w:rsidRDefault="005F560B" w:rsidP="00064DC3">
      <w:pPr>
        <w:rPr>
          <w:rFonts w:ascii="Calibri Light" w:hAnsi="Calibri Light" w:cs="Calibri Light"/>
          <w:b/>
          <w:color w:val="286990"/>
        </w:rPr>
      </w:pPr>
      <w:r w:rsidRPr="00D43A90">
        <w:rPr>
          <w:rFonts w:ascii="Calibri Light" w:hAnsi="Calibri Light" w:cs="Calibri Light"/>
          <w:b/>
          <w:color w:val="286990"/>
        </w:rPr>
        <w:t xml:space="preserve">Project </w:t>
      </w:r>
      <w:r w:rsidR="003B3F1F" w:rsidRPr="00D43A90">
        <w:rPr>
          <w:rFonts w:ascii="Calibri Light" w:hAnsi="Calibri Light" w:cs="Calibri Light"/>
          <w:b/>
          <w:color w:val="286990"/>
        </w:rPr>
        <w:t>Developer</w:t>
      </w:r>
      <w:r w:rsidR="00064DC3" w:rsidRPr="00D43A90">
        <w:rPr>
          <w:rFonts w:ascii="Calibri Light" w:hAnsi="Calibri Light" w:cs="Calibri Light"/>
          <w:b/>
          <w:color w:val="286990"/>
        </w:rPr>
        <w:tab/>
      </w:r>
      <w:r w:rsidR="00064DC3" w:rsidRPr="00D43A90">
        <w:rPr>
          <w:rFonts w:ascii="Calibri Light" w:hAnsi="Calibri Light" w:cs="Calibri Light"/>
          <w:b/>
          <w:color w:val="286990"/>
        </w:rPr>
        <w:tab/>
      </w:r>
      <w:r w:rsidR="00064DC3" w:rsidRPr="00D43A90">
        <w:rPr>
          <w:rFonts w:ascii="Calibri Light" w:hAnsi="Calibri Light" w:cs="Calibri Light"/>
          <w:b/>
          <w:color w:val="286990"/>
        </w:rPr>
        <w:tab/>
      </w:r>
      <w:r w:rsidR="00064DC3" w:rsidRPr="00D43A90">
        <w:rPr>
          <w:rFonts w:ascii="Calibri Light" w:hAnsi="Calibri Light" w:cs="Calibri Light"/>
          <w:b/>
          <w:color w:val="286990"/>
        </w:rPr>
        <w:tab/>
      </w:r>
      <w:r w:rsidR="00072731">
        <w:rPr>
          <w:rFonts w:ascii="Calibri Light" w:hAnsi="Calibri Light" w:cs="Calibri Light"/>
          <w:b/>
          <w:color w:val="286990"/>
        </w:rPr>
        <w:tab/>
      </w:r>
      <w:r w:rsidR="00064DC3" w:rsidRPr="00D43A90">
        <w:rPr>
          <w:rFonts w:ascii="Calibri Light" w:hAnsi="Calibri Light" w:cs="Calibri Light"/>
          <w:b/>
          <w:color w:val="286990"/>
        </w:rPr>
        <w:t>Website</w:t>
      </w:r>
    </w:p>
    <w:p w14:paraId="2ADDEAED" w14:textId="77777777" w:rsidR="00072731" w:rsidRDefault="00E95E1D" w:rsidP="005F560B">
      <w:pPr>
        <w:rPr>
          <w:rFonts w:ascii="Calibri Light" w:hAnsi="Calibri Light" w:cs="Calibri Light"/>
          <w:b/>
          <w:color w:val="286990"/>
        </w:rPr>
      </w:pPr>
      <w:r>
        <w:t>ECRA</w:t>
      </w:r>
      <w:r w:rsidR="00064DC3" w:rsidRPr="00D43A90">
        <w:tab/>
      </w:r>
      <w:r w:rsidR="00064DC3" w:rsidRPr="00D43A90">
        <w:tab/>
      </w:r>
      <w:r w:rsidR="00064DC3" w:rsidRPr="00D43A90">
        <w:tab/>
      </w:r>
      <w:r w:rsidR="00064DC3" w:rsidRPr="00D43A90">
        <w:tab/>
      </w:r>
      <w:r w:rsidR="00064DC3" w:rsidRPr="00D43A90">
        <w:tab/>
      </w:r>
      <w:r w:rsidR="003D758C">
        <w:tab/>
      </w:r>
      <w:r w:rsidR="00072731">
        <w:tab/>
      </w:r>
      <w:hyperlink r:id="rId11" w:history="1">
        <w:r w:rsidR="00072731" w:rsidRPr="00072731">
          <w:t>https://ecra-online.org/homesite/</w:t>
        </w:r>
      </w:hyperlink>
    </w:p>
    <w:p w14:paraId="1E8A62A3" w14:textId="77777777" w:rsidR="00072731" w:rsidRDefault="00072731" w:rsidP="005F560B">
      <w:pPr>
        <w:rPr>
          <w:rFonts w:ascii="Calibri Light" w:hAnsi="Calibri Light" w:cs="Calibri Light"/>
          <w:b/>
          <w:color w:val="286990"/>
        </w:rPr>
      </w:pPr>
      <w:r w:rsidRPr="00072731">
        <w:t xml:space="preserve">(European </w:t>
      </w:r>
      <w:r>
        <w:t>C</w:t>
      </w:r>
      <w:r w:rsidRPr="00072731">
        <w:t>ement Research Academy)</w:t>
      </w:r>
      <w:r w:rsidR="00064DC3" w:rsidRPr="00D43A90">
        <w:rPr>
          <w:rFonts w:ascii="Calibri Light" w:hAnsi="Calibri Light" w:cs="Calibri Light"/>
          <w:b/>
          <w:color w:val="286990"/>
        </w:rPr>
        <w:tab/>
      </w:r>
    </w:p>
    <w:p w14:paraId="3DF6C734" w14:textId="77777777" w:rsidR="005F560B" w:rsidRPr="00D43A90" w:rsidRDefault="00064DC3" w:rsidP="005F560B">
      <w:pPr>
        <w:rPr>
          <w:rFonts w:ascii="Calibri Light" w:hAnsi="Calibri Light" w:cs="Calibri Light"/>
          <w:b/>
          <w:color w:val="286990"/>
        </w:rPr>
      </w:pPr>
      <w:r w:rsidRPr="00D43A90">
        <w:rPr>
          <w:rFonts w:ascii="Calibri Light" w:hAnsi="Calibri Light" w:cs="Calibri Light"/>
          <w:b/>
          <w:color w:val="286990"/>
        </w:rPr>
        <w:tab/>
      </w:r>
    </w:p>
    <w:p w14:paraId="3F44F460" w14:textId="77777777" w:rsidR="005F560B" w:rsidRPr="00D43A90" w:rsidRDefault="005F560B" w:rsidP="005F560B">
      <w:pPr>
        <w:rPr>
          <w:rFonts w:ascii="Calibri Light" w:hAnsi="Calibri Light" w:cs="Calibri Light"/>
          <w:b/>
          <w:color w:val="286990"/>
        </w:rPr>
      </w:pPr>
      <w:r w:rsidRPr="00D43A90">
        <w:rPr>
          <w:rFonts w:ascii="Calibri Light" w:hAnsi="Calibri Light" w:cs="Calibri Light"/>
          <w:b/>
          <w:color w:val="286990"/>
        </w:rPr>
        <w:t>Project Location</w:t>
      </w:r>
    </w:p>
    <w:p w14:paraId="535FE296" w14:textId="77777777" w:rsidR="003B3F1F" w:rsidRDefault="00072731" w:rsidP="005F560B">
      <w:r>
        <w:t>Dusseldorf, Germany</w:t>
      </w:r>
    </w:p>
    <w:p w14:paraId="20847AEC" w14:textId="77777777" w:rsidR="00E95E1D" w:rsidRPr="00D43A90" w:rsidRDefault="00E95E1D" w:rsidP="005F560B"/>
    <w:p w14:paraId="156C6ED4" w14:textId="77777777" w:rsidR="003B3F1F" w:rsidRPr="00072731" w:rsidRDefault="00072731" w:rsidP="005F560B">
      <w:pPr>
        <w:rPr>
          <w:rFonts w:ascii="Calibri Light" w:hAnsi="Calibri Light" w:cs="Calibri Light"/>
          <w:b/>
          <w:color w:val="286990"/>
        </w:rPr>
      </w:pPr>
      <w:r>
        <w:rPr>
          <w:rFonts w:ascii="Calibri Light" w:hAnsi="Calibri Light" w:cs="Calibri Light"/>
          <w:b/>
          <w:color w:val="286990"/>
        </w:rPr>
        <w:t>Project Type</w:t>
      </w:r>
    </w:p>
    <w:p w14:paraId="7BE46C3D" w14:textId="77777777" w:rsidR="005F560B" w:rsidRPr="00072731" w:rsidRDefault="001C743E" w:rsidP="005F560B">
      <w:r>
        <w:t>CO</w:t>
      </w:r>
      <w:r w:rsidRPr="001C743E">
        <w:rPr>
          <w:vertAlign w:val="subscript"/>
        </w:rPr>
        <w:t xml:space="preserve">2 </w:t>
      </w:r>
      <w:r w:rsidR="00072731">
        <w:t>Capture</w:t>
      </w:r>
    </w:p>
    <w:p w14:paraId="05196D54" w14:textId="77777777" w:rsidR="000172D8" w:rsidRPr="00D43A90" w:rsidRDefault="000172D8" w:rsidP="005F560B"/>
    <w:p w14:paraId="3B83EB16" w14:textId="77777777" w:rsidR="00E95E1D" w:rsidRPr="00E95E1D" w:rsidRDefault="003B3F1F" w:rsidP="00E95E1D">
      <w:pPr>
        <w:rPr>
          <w:rFonts w:ascii="Calibri" w:hAnsi="Calibri" w:cs="Calibri"/>
          <w:b/>
          <w:color w:val="286990"/>
        </w:rPr>
      </w:pPr>
      <w:r w:rsidRPr="00D43A90">
        <w:rPr>
          <w:rFonts w:ascii="Calibri" w:hAnsi="Calibri" w:cs="Calibri"/>
          <w:b/>
          <w:color w:val="286990"/>
        </w:rPr>
        <w:t>Project Description</w:t>
      </w:r>
    </w:p>
    <w:p w14:paraId="4EDE6DFA" w14:textId="77777777" w:rsidR="003B3F1F" w:rsidRDefault="00E95E1D" w:rsidP="00E95E1D">
      <w:pPr>
        <w:jc w:val="both"/>
      </w:pPr>
      <w:r>
        <w:t xml:space="preserve">ECRA has been working for more than 10 years on the development of carbon capture technologies for the cement industry with a special focus on oxyfuel technology. </w:t>
      </w:r>
      <w:r w:rsidR="008458B4">
        <w:t>In that time</w:t>
      </w:r>
      <w:r>
        <w:t xml:space="preserve"> an oxyfuel cement kiln has been developed to a level, which </w:t>
      </w:r>
      <w:r w:rsidR="008458B4">
        <w:t xml:space="preserve">would </w:t>
      </w:r>
      <w:r>
        <w:t>allow to demonstrate this technology on industrial scale.</w:t>
      </w:r>
    </w:p>
    <w:p w14:paraId="462DF87F" w14:textId="77777777" w:rsidR="00E95E1D" w:rsidRPr="00D43A90" w:rsidRDefault="00E95E1D" w:rsidP="00E95E1D">
      <w:pPr>
        <w:jc w:val="both"/>
      </w:pPr>
    </w:p>
    <w:p w14:paraId="6CA2F075" w14:textId="77777777" w:rsidR="00072731" w:rsidRPr="00D43A90" w:rsidRDefault="00072731" w:rsidP="00072731">
      <w:pPr>
        <w:rPr>
          <w:rFonts w:ascii="Calibri Light" w:hAnsi="Calibri Light" w:cs="Calibri Light"/>
          <w:b/>
          <w:color w:val="286990"/>
        </w:rPr>
      </w:pPr>
      <w:r w:rsidRPr="00D43A90">
        <w:rPr>
          <w:rFonts w:ascii="Calibri Light" w:hAnsi="Calibri Light" w:cs="Calibri Light"/>
          <w:b/>
          <w:color w:val="286990"/>
        </w:rPr>
        <w:t xml:space="preserve">Operational Status </w:t>
      </w:r>
    </w:p>
    <w:p w14:paraId="41EFADEB" w14:textId="77777777" w:rsidR="00072731" w:rsidRDefault="00072731" w:rsidP="00072731">
      <w:r>
        <w:t>Operational Phase</w:t>
      </w:r>
      <w:r w:rsidR="00F40453" w:rsidRPr="00F40453">
        <w:t xml:space="preserve"> </w:t>
      </w:r>
    </w:p>
    <w:p w14:paraId="66DC839A" w14:textId="1CD907DA" w:rsidR="001F3CB8" w:rsidRDefault="00F40453" w:rsidP="000F3FC2">
      <w:pPr>
        <w:jc w:val="both"/>
      </w:pPr>
      <w:r>
        <w:t xml:space="preserve">ECRA’s CCS Project is in Phase IV, </w:t>
      </w:r>
      <w:r w:rsidRPr="00F40453">
        <w:t xml:space="preserve">in which the possibility of initiating an industrial-scale oxyfuel kiln </w:t>
      </w:r>
      <w:r w:rsidR="00F6184C">
        <w:t xml:space="preserve">has been </w:t>
      </w:r>
      <w:r w:rsidRPr="00F40453">
        <w:t>examined.</w:t>
      </w:r>
      <w:r w:rsidR="001C743E">
        <w:t xml:space="preserve"> </w:t>
      </w:r>
      <w:r w:rsidR="00F6184C">
        <w:t xml:space="preserve">An extensive site selection process </w:t>
      </w:r>
      <w:r w:rsidR="00683D7A">
        <w:t>for the demonstra</w:t>
      </w:r>
      <w:r w:rsidR="00F6184C">
        <w:t xml:space="preserve">tion of </w:t>
      </w:r>
      <w:r w:rsidR="00683D7A">
        <w:t xml:space="preserve">the oxyfuel process </w:t>
      </w:r>
      <w:r w:rsidR="00F6184C">
        <w:t>was carried out</w:t>
      </w:r>
      <w:r w:rsidR="00683D7A">
        <w:t xml:space="preserve"> and two cements plants – one in Italy and one in Austria – were chosen for the conduction of the trials. However, </w:t>
      </w:r>
      <w:r w:rsidR="001F3CB8">
        <w:t>basically due to difficult funding possibilities ECRA decided not to pursue these</w:t>
      </w:r>
      <w:r w:rsidR="00683D7A">
        <w:t xml:space="preserve"> oxyfuel trials in the selected cement plants</w:t>
      </w:r>
      <w:r w:rsidR="001F3CB8">
        <w:t>.</w:t>
      </w:r>
    </w:p>
    <w:p w14:paraId="34B18BD4" w14:textId="77777777" w:rsidR="00DB7F88" w:rsidRDefault="00861E0B" w:rsidP="00DB7F88">
      <w:pPr>
        <w:spacing w:before="120"/>
        <w:jc w:val="both"/>
      </w:pPr>
      <w:r>
        <w:t>Instead, b</w:t>
      </w:r>
      <w:r w:rsidR="001F3CB8">
        <w:t>ased on ECRA’s work many cement producers have started to work on different carbon capture projects. The</w:t>
      </w:r>
      <w:r w:rsidR="00494803">
        <w:t>y</w:t>
      </w:r>
      <w:r w:rsidR="001F3CB8">
        <w:t xml:space="preserve"> all have their own approach</w:t>
      </w:r>
      <w:r w:rsidR="00494803">
        <w:t>es</w:t>
      </w:r>
      <w:r w:rsidR="001F3CB8">
        <w:t>, depending on the local conditions at the plants but also with respect to the use of storage potential for the CO</w:t>
      </w:r>
      <w:r w:rsidR="001F3CB8" w:rsidRPr="00A41681">
        <w:rPr>
          <w:vertAlign w:val="subscript"/>
        </w:rPr>
        <w:t>2</w:t>
      </w:r>
      <w:r w:rsidR="001F3CB8">
        <w:t>.</w:t>
      </w:r>
      <w:r w:rsidR="00DB7F88">
        <w:t xml:space="preserve"> One project is taking immediate advantage of ECRA’s oxyfuel approach: four ECRA members have founded the research corporation CI4C (Cement Innovation for Climate) which has the objective to investigate the practical applicability of the oxyfuel technology in the clinker burning process. The trials shall be carried out in a cement plant in Southern Germany.</w:t>
      </w:r>
    </w:p>
    <w:p w14:paraId="1A4E188A" w14:textId="77777777" w:rsidR="001F3CB8" w:rsidRDefault="001F3CB8" w:rsidP="000F3FC2">
      <w:pPr>
        <w:jc w:val="both"/>
      </w:pPr>
    </w:p>
    <w:p w14:paraId="4110156A" w14:textId="77777777" w:rsidR="00683D7A" w:rsidRDefault="00144D40" w:rsidP="000F3FC2">
      <w:pPr>
        <w:jc w:val="both"/>
      </w:pPr>
      <w:r>
        <w:t>ECRA</w:t>
      </w:r>
      <w:r w:rsidR="00861E0B">
        <w:t xml:space="preserve"> </w:t>
      </w:r>
      <w:r>
        <w:t>continue</w:t>
      </w:r>
      <w:r w:rsidR="00861E0B">
        <w:t>s</w:t>
      </w:r>
      <w:r>
        <w:t xml:space="preserve"> its re</w:t>
      </w:r>
      <w:r w:rsidR="007E7C34">
        <w:t>se</w:t>
      </w:r>
      <w:r>
        <w:t>arch work on carbon capture technologies</w:t>
      </w:r>
      <w:r w:rsidR="00DB7F88">
        <w:t xml:space="preserve">. A main focus has been extended to the question of what will be the right </w:t>
      </w:r>
      <w:r>
        <w:t>CO</w:t>
      </w:r>
      <w:r w:rsidRPr="00A41681">
        <w:rPr>
          <w:vertAlign w:val="subscript"/>
        </w:rPr>
        <w:t>2</w:t>
      </w:r>
      <w:r w:rsidRPr="00A41681">
        <w:t xml:space="preserve"> </w:t>
      </w:r>
      <w:r>
        <w:t>infrastructure</w:t>
      </w:r>
      <w:r w:rsidR="00DB7F88">
        <w:t xml:space="preserve"> to connect cement plants in which CO</w:t>
      </w:r>
      <w:r w:rsidR="00DB7F88" w:rsidRPr="00A41681">
        <w:rPr>
          <w:vertAlign w:val="subscript"/>
        </w:rPr>
        <w:t>2</w:t>
      </w:r>
      <w:r w:rsidR="00DB7F88" w:rsidRPr="00A41681">
        <w:t xml:space="preserve"> </w:t>
      </w:r>
      <w:r w:rsidR="00861E0B">
        <w:t>is captured</w:t>
      </w:r>
      <w:r w:rsidR="00DB7F88">
        <w:t xml:space="preserve"> with appropriate </w:t>
      </w:r>
      <w:r>
        <w:t>storage</w:t>
      </w:r>
      <w:r w:rsidR="00DB7F88">
        <w:t xml:space="preserve"> sites or processes to </w:t>
      </w:r>
      <w:r w:rsidR="003C3D28">
        <w:t>reuse</w:t>
      </w:r>
      <w:r w:rsidR="00DB7F88">
        <w:t xml:space="preserve"> the CO</w:t>
      </w:r>
      <w:r w:rsidR="00DB7F88" w:rsidRPr="00A41681">
        <w:rPr>
          <w:vertAlign w:val="subscript"/>
        </w:rPr>
        <w:t>2</w:t>
      </w:r>
      <w:r w:rsidR="00DB7F88">
        <w:t>. Also ECRA will have a look at the</w:t>
      </w:r>
      <w:r>
        <w:t xml:space="preserve"> political and legal framework</w:t>
      </w:r>
      <w:r w:rsidR="00DB7F88">
        <w:t xml:space="preserve"> for CO</w:t>
      </w:r>
      <w:r w:rsidR="00DB7F88" w:rsidRPr="00A41681">
        <w:rPr>
          <w:vertAlign w:val="subscript"/>
        </w:rPr>
        <w:t>2</w:t>
      </w:r>
      <w:r w:rsidR="00DB7F88" w:rsidRPr="00A41681">
        <w:t xml:space="preserve"> </w:t>
      </w:r>
      <w:r w:rsidR="00DB7F88">
        <w:t xml:space="preserve">infrastructures to give a technical input whenever </w:t>
      </w:r>
      <w:r w:rsidR="00861E0B">
        <w:t>necessary</w:t>
      </w:r>
      <w:r>
        <w:t>.</w:t>
      </w:r>
    </w:p>
    <w:p w14:paraId="565DAA7B" w14:textId="77777777" w:rsidR="00072731" w:rsidRPr="00D43A90" w:rsidRDefault="00072731" w:rsidP="00072731"/>
    <w:p w14:paraId="6262104A" w14:textId="77777777" w:rsidR="003B3F1F" w:rsidRPr="00D43A90" w:rsidRDefault="003B3F1F" w:rsidP="003B3F1F">
      <w:pPr>
        <w:jc w:val="both"/>
        <w:rPr>
          <w:rFonts w:ascii="Calibri Light" w:hAnsi="Calibri Light" w:cs="Calibri Light"/>
          <w:b/>
          <w:color w:val="286990"/>
        </w:rPr>
      </w:pPr>
      <w:r w:rsidRPr="00D43A90">
        <w:rPr>
          <w:rFonts w:ascii="Calibri Light" w:hAnsi="Calibri Light" w:cs="Calibri Light"/>
          <w:b/>
          <w:color w:val="286990"/>
        </w:rPr>
        <w:t>Technology</w:t>
      </w:r>
      <w:r w:rsidR="000F3FC2">
        <w:rPr>
          <w:rFonts w:ascii="Calibri Light" w:hAnsi="Calibri Light" w:cs="Calibri Light"/>
          <w:b/>
          <w:color w:val="286990"/>
        </w:rPr>
        <w:t xml:space="preserve"> Description</w:t>
      </w:r>
    </w:p>
    <w:p w14:paraId="6717DE64" w14:textId="77777777" w:rsidR="00F40453" w:rsidRDefault="00F40453" w:rsidP="00F40453">
      <w:pPr>
        <w:jc w:val="both"/>
      </w:pPr>
      <w:r>
        <w:t>ECRA ha</w:t>
      </w:r>
      <w:r w:rsidR="002F50D9">
        <w:t>s</w:t>
      </w:r>
      <w:r>
        <w:t xml:space="preserve"> </w:t>
      </w:r>
      <w:r w:rsidR="002F50D9">
        <w:t xml:space="preserve">gained </w:t>
      </w:r>
      <w:r>
        <w:t xml:space="preserve">experience in </w:t>
      </w:r>
      <w:r w:rsidR="002F50D9">
        <w:t>research about different</w:t>
      </w:r>
      <w:r>
        <w:t xml:space="preserve"> </w:t>
      </w:r>
      <w:r w:rsidR="009377A8">
        <w:t>CO</w:t>
      </w:r>
      <w:r w:rsidR="009377A8" w:rsidRPr="00A41681">
        <w:rPr>
          <w:vertAlign w:val="subscript"/>
        </w:rPr>
        <w:t>2</w:t>
      </w:r>
      <w:r w:rsidR="009377A8" w:rsidRPr="00A41681">
        <w:t xml:space="preserve"> </w:t>
      </w:r>
      <w:r>
        <w:t>capture technologies including post-combustion, partial oxyfuel and total oxyfuel CO</w:t>
      </w:r>
      <w:r w:rsidRPr="00F40453">
        <w:rPr>
          <w:vertAlign w:val="subscript"/>
        </w:rPr>
        <w:t>2</w:t>
      </w:r>
      <w:r>
        <w:t xml:space="preserve"> capture, specifically applied in the cement industry. </w:t>
      </w:r>
      <w:r w:rsidR="009377A8">
        <w:t xml:space="preserve">Furthermore, </w:t>
      </w:r>
      <w:r>
        <w:t xml:space="preserve">ECRA </w:t>
      </w:r>
      <w:r w:rsidR="009377A8">
        <w:t>has studied different options for</w:t>
      </w:r>
      <w:r>
        <w:t xml:space="preserve"> the reuse of CO</w:t>
      </w:r>
      <w:r w:rsidRPr="00F40453">
        <w:rPr>
          <w:vertAlign w:val="subscript"/>
        </w:rPr>
        <w:t>2</w:t>
      </w:r>
      <w:r>
        <w:t xml:space="preserve"> which can be achieved by various processes which convert CO</w:t>
      </w:r>
      <w:r w:rsidRPr="00F40453">
        <w:rPr>
          <w:vertAlign w:val="subscript"/>
        </w:rPr>
        <w:t>2</w:t>
      </w:r>
      <w:r>
        <w:t xml:space="preserve"> into </w:t>
      </w:r>
      <w:r w:rsidR="009377A8">
        <w:t>value-added products.</w:t>
      </w:r>
    </w:p>
    <w:p w14:paraId="19BB97AB" w14:textId="77777777" w:rsidR="00F40453" w:rsidRDefault="00F40453" w:rsidP="00F40453">
      <w:pPr>
        <w:jc w:val="both"/>
      </w:pPr>
    </w:p>
    <w:p w14:paraId="4CB63FD4" w14:textId="77777777" w:rsidR="000F3FC2" w:rsidRDefault="00F40453" w:rsidP="00F40453">
      <w:pPr>
        <w:jc w:val="both"/>
      </w:pPr>
      <w:r>
        <w:t>For several years ECRA has cooperat</w:t>
      </w:r>
      <w:r w:rsidR="003E0FFF">
        <w:t>ed</w:t>
      </w:r>
      <w:r>
        <w:t xml:space="preserve"> with the Norcem Brevik cement plant in Norway where different post-c</w:t>
      </w:r>
      <w:r w:rsidR="00D409B6">
        <w:t>ombustion</w:t>
      </w:r>
      <w:r>
        <w:t xml:space="preserve"> technolog</w:t>
      </w:r>
      <w:r w:rsidR="003E0FFF">
        <w:t>ies</w:t>
      </w:r>
      <w:r>
        <w:t xml:space="preserve"> </w:t>
      </w:r>
      <w:r w:rsidR="003E0FFF">
        <w:t xml:space="preserve">(amine scrubbing, adsorption technology, membrane technology, calcium looping process) </w:t>
      </w:r>
      <w:r>
        <w:t>have been test</w:t>
      </w:r>
      <w:r w:rsidR="003E0FFF">
        <w:t>ed</w:t>
      </w:r>
      <w:r>
        <w:t xml:space="preserve"> under realistic conditions</w:t>
      </w:r>
      <w:r w:rsidR="003E0FFF">
        <w:t>.</w:t>
      </w:r>
      <w:r>
        <w:t xml:space="preserve"> </w:t>
      </w:r>
      <w:r w:rsidR="009377A8">
        <w:t xml:space="preserve">Meanwhile it was decided to realize an industrial-scale project with Aker Solutions’ amine technology. Transport and storage </w:t>
      </w:r>
      <w:r w:rsidR="000C7CC2">
        <w:t>of the captured CO</w:t>
      </w:r>
      <w:r w:rsidR="000C7CC2" w:rsidRPr="00A41681">
        <w:rPr>
          <w:vertAlign w:val="subscript"/>
        </w:rPr>
        <w:t>2</w:t>
      </w:r>
      <w:r w:rsidR="000C7CC2" w:rsidRPr="00A41681">
        <w:t xml:space="preserve"> </w:t>
      </w:r>
      <w:r w:rsidR="000C7CC2">
        <w:t xml:space="preserve">will be carried out by the Northern Lights Project. </w:t>
      </w:r>
      <w:r w:rsidR="009377A8">
        <w:t>The final decision for the project depends on the funding from the Norwegian Government which is expected in 2021.</w:t>
      </w:r>
    </w:p>
    <w:p w14:paraId="0A8AA2BB" w14:textId="77777777" w:rsidR="000F3FC2" w:rsidRPr="00D43A90" w:rsidRDefault="000F3FC2" w:rsidP="00064DC3">
      <w:bookmarkStart w:id="0" w:name="_GoBack"/>
      <w:bookmarkEnd w:id="0"/>
    </w:p>
    <w:p w14:paraId="03919A02" w14:textId="77777777" w:rsidR="003B3F1F" w:rsidRPr="00D43A90" w:rsidRDefault="00072731" w:rsidP="003B3F1F">
      <w:pPr>
        <w:rPr>
          <w:rFonts w:ascii="Calibri Light" w:hAnsi="Calibri Light" w:cs="Calibri Light"/>
          <w:b/>
          <w:color w:val="286990"/>
        </w:rPr>
      </w:pPr>
      <w:r>
        <w:rPr>
          <w:rFonts w:ascii="Calibri Light" w:hAnsi="Calibri Light" w:cs="Calibri Light"/>
          <w:b/>
          <w:color w:val="286990"/>
        </w:rPr>
        <w:t xml:space="preserve">Project Financing </w:t>
      </w:r>
    </w:p>
    <w:p w14:paraId="03CDF4F1" w14:textId="77777777" w:rsidR="009377A8" w:rsidRPr="00362097" w:rsidRDefault="009377A8" w:rsidP="000F3FC2">
      <w:r w:rsidRPr="00362097">
        <w:t xml:space="preserve">Up to now the ECRA </w:t>
      </w:r>
      <w:r w:rsidR="003C3D28">
        <w:t xml:space="preserve">CCS </w:t>
      </w:r>
      <w:r w:rsidRPr="00362097">
        <w:t>Project has been funded by the ECRA members.</w:t>
      </w:r>
    </w:p>
    <w:p w14:paraId="17A90605" w14:textId="3C18C20C" w:rsidR="005F560B" w:rsidRPr="00D43A90" w:rsidRDefault="005F560B" w:rsidP="000F3FC2"/>
    <w:sectPr w:rsidR="005F560B" w:rsidRPr="00D43A90" w:rsidSect="0095358D">
      <w:headerReference w:type="default" r:id="rId12"/>
      <w:footerReference w:type="default" r:id="rId13"/>
      <w:pgSz w:w="11900" w:h="16840"/>
      <w:pgMar w:top="1440" w:right="1440" w:bottom="567" w:left="1440" w:header="397" w:footer="7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D5480" w14:textId="77777777" w:rsidR="00BC56F9" w:rsidRDefault="00BC56F9" w:rsidP="00B74AE8">
      <w:r>
        <w:separator/>
      </w:r>
    </w:p>
  </w:endnote>
  <w:endnote w:type="continuationSeparator" w:id="0">
    <w:p w14:paraId="718B4B56" w14:textId="77777777" w:rsidR="00BC56F9" w:rsidRDefault="00BC56F9" w:rsidP="00B7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7881"/>
    </w:tblGrid>
    <w:tr w:rsidR="00A611F3" w14:paraId="763B5908" w14:textId="77777777" w:rsidTr="005E27A1">
      <w:tc>
        <w:tcPr>
          <w:tcW w:w="1129" w:type="dxa"/>
        </w:tcPr>
        <w:p w14:paraId="02692744" w14:textId="77777777" w:rsidR="00A611F3" w:rsidRDefault="005E27A1" w:rsidP="00A611F3">
          <w:pPr>
            <w:pStyle w:val="Footer"/>
          </w:pPr>
          <w:r w:rsidRPr="005E27A1">
            <w:rPr>
              <w:noProof/>
              <w:lang w:val="de-DE" w:eastAsia="de-DE"/>
            </w:rPr>
            <w:drawing>
              <wp:inline distT="0" distB="0" distL="0" distR="0" wp14:anchorId="4321D600" wp14:editId="041B9F09">
                <wp:extent cx="555674" cy="375080"/>
                <wp:effectExtent l="12700" t="12700" r="15875" b="19050"/>
                <wp:docPr id="14" name="Picture 13">
                  <a:extLst xmlns:a="http://schemas.openxmlformats.org/drawingml/2006/main">
                    <a:ext uri="{FF2B5EF4-FFF2-40B4-BE49-F238E27FC236}">
                      <a16:creationId xmlns:a16="http://schemas.microsoft.com/office/drawing/2014/main" id="{87885ED5-2094-A74D-967F-FDE445EE11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87885ED5-2094-A74D-967F-FDE445EE11FB}"/>
                            </a:ext>
                          </a:extLst>
                        </pic:cNvPr>
                        <pic:cNvPicPr>
                          <a:picLocks noChangeAspect="1"/>
                        </pic:cNvPicPr>
                      </pic:nvPicPr>
                      <pic:blipFill>
                        <a:blip r:embed="rId1"/>
                        <a:stretch>
                          <a:fillRect/>
                        </a:stretch>
                      </pic:blipFill>
                      <pic:spPr>
                        <a:xfrm>
                          <a:off x="0" y="0"/>
                          <a:ext cx="565651" cy="381815"/>
                        </a:xfrm>
                        <a:prstGeom prst="rect">
                          <a:avLst/>
                        </a:prstGeom>
                        <a:ln>
                          <a:solidFill>
                            <a:schemeClr val="bg1"/>
                          </a:solidFill>
                        </a:ln>
                      </pic:spPr>
                    </pic:pic>
                  </a:graphicData>
                </a:graphic>
              </wp:inline>
            </w:drawing>
          </w:r>
        </w:p>
      </w:tc>
      <w:tc>
        <w:tcPr>
          <w:tcW w:w="7881" w:type="dxa"/>
        </w:tcPr>
        <w:p w14:paraId="1714061E" w14:textId="77777777" w:rsidR="00A611F3" w:rsidRPr="00704E69" w:rsidRDefault="00A611F3" w:rsidP="00A611F3">
          <w:pPr>
            <w:pStyle w:val="Footer"/>
            <w:rPr>
              <w:sz w:val="20"/>
              <w:szCs w:val="20"/>
            </w:rPr>
          </w:pPr>
          <w:r w:rsidRPr="00704E69">
            <w:rPr>
              <w:sz w:val="20"/>
              <w:szCs w:val="20"/>
            </w:rPr>
            <w:t xml:space="preserve">This project is financed by the European Commission under service contract </w:t>
          </w:r>
          <w:r w:rsidR="00704E69">
            <w:rPr>
              <w:sz w:val="20"/>
              <w:szCs w:val="20"/>
            </w:rPr>
            <w:br/>
          </w:r>
          <w:r w:rsidRPr="00704E69">
            <w:rPr>
              <w:sz w:val="20"/>
              <w:szCs w:val="20"/>
            </w:rPr>
            <w:t>No ENER/C2/2017-65/SI2.793333.</w:t>
          </w:r>
        </w:p>
      </w:tc>
    </w:tr>
  </w:tbl>
  <w:p w14:paraId="5DD37839" w14:textId="77777777" w:rsidR="00A611F3" w:rsidRPr="00C916E7" w:rsidRDefault="00A611F3" w:rsidP="005E27A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B7600" w14:textId="77777777" w:rsidR="00BC56F9" w:rsidRDefault="00BC56F9" w:rsidP="00B74AE8">
      <w:r>
        <w:separator/>
      </w:r>
    </w:p>
  </w:footnote>
  <w:footnote w:type="continuationSeparator" w:id="0">
    <w:p w14:paraId="440F5301" w14:textId="77777777" w:rsidR="00BC56F9" w:rsidRDefault="00BC56F9" w:rsidP="00B74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896"/>
    </w:tblGrid>
    <w:tr w:rsidR="00E37237" w14:paraId="53A4B595" w14:textId="77777777" w:rsidTr="00681D24">
      <w:tc>
        <w:tcPr>
          <w:tcW w:w="3114" w:type="dxa"/>
          <w:vAlign w:val="center"/>
        </w:tcPr>
        <w:p w14:paraId="60AE4329" w14:textId="77777777" w:rsidR="00E37237" w:rsidRDefault="00E37237" w:rsidP="00681D24">
          <w:pPr>
            <w:pStyle w:val="Header"/>
            <w:jc w:val="center"/>
          </w:pPr>
        </w:p>
      </w:tc>
      <w:tc>
        <w:tcPr>
          <w:tcW w:w="5896" w:type="dxa"/>
          <w:vAlign w:val="center"/>
        </w:tcPr>
        <w:p w14:paraId="18536DB7" w14:textId="77777777" w:rsidR="006224D7" w:rsidRDefault="00704E69" w:rsidP="00681D24">
          <w:pPr>
            <w:pStyle w:val="Header"/>
            <w:jc w:val="right"/>
          </w:pPr>
          <w:r>
            <w:rPr>
              <w:noProof/>
              <w:lang w:val="de-DE" w:eastAsia="de-DE"/>
            </w:rPr>
            <w:drawing>
              <wp:inline distT="0" distB="0" distL="0" distR="0" wp14:anchorId="1FCCC30E" wp14:editId="0D63A79C">
                <wp:extent cx="1979369" cy="758758"/>
                <wp:effectExtent l="0" t="0" r="190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usnet_landscape_tag_print.png"/>
                        <pic:cNvPicPr/>
                      </pic:nvPicPr>
                      <pic:blipFill>
                        <a:blip r:embed="rId1">
                          <a:extLst>
                            <a:ext uri="{28A0092B-C50C-407E-A947-70E740481C1C}">
                              <a14:useLocalDpi xmlns:a14="http://schemas.microsoft.com/office/drawing/2010/main" val="0"/>
                            </a:ext>
                          </a:extLst>
                        </a:blip>
                        <a:stretch>
                          <a:fillRect/>
                        </a:stretch>
                      </pic:blipFill>
                      <pic:spPr>
                        <a:xfrm>
                          <a:off x="0" y="0"/>
                          <a:ext cx="2012929" cy="771623"/>
                        </a:xfrm>
                        <a:prstGeom prst="rect">
                          <a:avLst/>
                        </a:prstGeom>
                      </pic:spPr>
                    </pic:pic>
                  </a:graphicData>
                </a:graphic>
              </wp:inline>
            </w:drawing>
          </w:r>
        </w:p>
      </w:tc>
    </w:tr>
  </w:tbl>
  <w:p w14:paraId="70D7067E" w14:textId="77777777" w:rsidR="00B74AE8" w:rsidRDefault="00B74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544C2"/>
    <w:multiLevelType w:val="hybridMultilevel"/>
    <w:tmpl w:val="2A92A9D2"/>
    <w:lvl w:ilvl="0" w:tplc="771E4CA8">
      <w:start w:val="1"/>
      <w:numFmt w:val="bullet"/>
      <w:lvlText w:val=""/>
      <w:lvlJc w:val="left"/>
      <w:pPr>
        <w:ind w:left="720" w:hanging="360"/>
      </w:pPr>
      <w:rPr>
        <w:rFonts w:ascii="Symbol" w:hAnsi="Symbol" w:hint="default"/>
        <w:color w:val="43AED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375DD9"/>
    <w:multiLevelType w:val="hybridMultilevel"/>
    <w:tmpl w:val="3D02FBBC"/>
    <w:lvl w:ilvl="0" w:tplc="3B1E5296">
      <w:start w:val="1"/>
      <w:numFmt w:val="bullet"/>
      <w:lvlText w:val=""/>
      <w:lvlJc w:val="left"/>
      <w:pPr>
        <w:ind w:left="720" w:hanging="360"/>
      </w:pPr>
      <w:rPr>
        <w:rFonts w:ascii="Symbol" w:hAnsi="Symbol" w:hint="default"/>
        <w:color w:val="31A77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5E2835"/>
    <w:multiLevelType w:val="hybridMultilevel"/>
    <w:tmpl w:val="79041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0037F"/>
    <w:multiLevelType w:val="hybridMultilevel"/>
    <w:tmpl w:val="7D326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C4420D"/>
    <w:multiLevelType w:val="hybridMultilevel"/>
    <w:tmpl w:val="6FF697FE"/>
    <w:lvl w:ilvl="0" w:tplc="AC1A14A8">
      <w:start w:val="1"/>
      <w:numFmt w:val="bullet"/>
      <w:lvlText w:val=""/>
      <w:lvlJc w:val="left"/>
      <w:pPr>
        <w:ind w:left="720" w:hanging="360"/>
      </w:pPr>
      <w:rPr>
        <w:rFonts w:ascii="Symbol" w:hAnsi="Symbol" w:hint="default"/>
        <w:color w:val="31A77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60B"/>
    <w:rsid w:val="00007AB7"/>
    <w:rsid w:val="00011F47"/>
    <w:rsid w:val="000172D8"/>
    <w:rsid w:val="0002218D"/>
    <w:rsid w:val="00057606"/>
    <w:rsid w:val="00063356"/>
    <w:rsid w:val="00064DC3"/>
    <w:rsid w:val="00070139"/>
    <w:rsid w:val="000703D7"/>
    <w:rsid w:val="00072731"/>
    <w:rsid w:val="000908D0"/>
    <w:rsid w:val="000A7174"/>
    <w:rsid w:val="000C7CC2"/>
    <w:rsid w:val="000D12CA"/>
    <w:rsid w:val="000D2C6D"/>
    <w:rsid w:val="000E419C"/>
    <w:rsid w:val="000F05BD"/>
    <w:rsid w:val="000F3FC2"/>
    <w:rsid w:val="000F4B4F"/>
    <w:rsid w:val="000F7DD6"/>
    <w:rsid w:val="00120A61"/>
    <w:rsid w:val="0014144D"/>
    <w:rsid w:val="00144D40"/>
    <w:rsid w:val="00191BDD"/>
    <w:rsid w:val="00195243"/>
    <w:rsid w:val="001A7195"/>
    <w:rsid w:val="001B1E61"/>
    <w:rsid w:val="001B480D"/>
    <w:rsid w:val="001C743E"/>
    <w:rsid w:val="001F3CB8"/>
    <w:rsid w:val="00237390"/>
    <w:rsid w:val="00256812"/>
    <w:rsid w:val="00265CE6"/>
    <w:rsid w:val="002A0EFE"/>
    <w:rsid w:val="002A2D99"/>
    <w:rsid w:val="002A52DD"/>
    <w:rsid w:val="002D0E67"/>
    <w:rsid w:val="002F1596"/>
    <w:rsid w:val="002F50D9"/>
    <w:rsid w:val="00300AC4"/>
    <w:rsid w:val="003310C2"/>
    <w:rsid w:val="0034565C"/>
    <w:rsid w:val="00352317"/>
    <w:rsid w:val="00362097"/>
    <w:rsid w:val="003854FF"/>
    <w:rsid w:val="003B277C"/>
    <w:rsid w:val="003B3F1F"/>
    <w:rsid w:val="003B49FA"/>
    <w:rsid w:val="003C3D28"/>
    <w:rsid w:val="003D20B1"/>
    <w:rsid w:val="003D758C"/>
    <w:rsid w:val="003E0FFF"/>
    <w:rsid w:val="00402238"/>
    <w:rsid w:val="0041357E"/>
    <w:rsid w:val="00430C67"/>
    <w:rsid w:val="00431F07"/>
    <w:rsid w:val="004336A8"/>
    <w:rsid w:val="00465B5D"/>
    <w:rsid w:val="0048436F"/>
    <w:rsid w:val="00494803"/>
    <w:rsid w:val="004A10A7"/>
    <w:rsid w:val="004A327D"/>
    <w:rsid w:val="004B44AF"/>
    <w:rsid w:val="004E16E9"/>
    <w:rsid w:val="004E4862"/>
    <w:rsid w:val="005021DC"/>
    <w:rsid w:val="00502893"/>
    <w:rsid w:val="00507D33"/>
    <w:rsid w:val="005569BA"/>
    <w:rsid w:val="00595F98"/>
    <w:rsid w:val="005A31FB"/>
    <w:rsid w:val="005A5E23"/>
    <w:rsid w:val="005B434F"/>
    <w:rsid w:val="005B606B"/>
    <w:rsid w:val="005D4E17"/>
    <w:rsid w:val="005E27A1"/>
    <w:rsid w:val="005F08BF"/>
    <w:rsid w:val="005F560B"/>
    <w:rsid w:val="005F644E"/>
    <w:rsid w:val="005F704F"/>
    <w:rsid w:val="00617C8E"/>
    <w:rsid w:val="006224D7"/>
    <w:rsid w:val="0063186B"/>
    <w:rsid w:val="006328D5"/>
    <w:rsid w:val="006515E8"/>
    <w:rsid w:val="0066012D"/>
    <w:rsid w:val="00681D24"/>
    <w:rsid w:val="006826EE"/>
    <w:rsid w:val="00682EB9"/>
    <w:rsid w:val="00683D7A"/>
    <w:rsid w:val="006A4464"/>
    <w:rsid w:val="006A7FE0"/>
    <w:rsid w:val="006E0F7A"/>
    <w:rsid w:val="006E340A"/>
    <w:rsid w:val="00704E69"/>
    <w:rsid w:val="00717963"/>
    <w:rsid w:val="00725999"/>
    <w:rsid w:val="00735987"/>
    <w:rsid w:val="00740682"/>
    <w:rsid w:val="007728E6"/>
    <w:rsid w:val="007A57BC"/>
    <w:rsid w:val="007A7715"/>
    <w:rsid w:val="007D174D"/>
    <w:rsid w:val="007D3A64"/>
    <w:rsid w:val="007E3068"/>
    <w:rsid w:val="007E7C34"/>
    <w:rsid w:val="007F1082"/>
    <w:rsid w:val="008065BF"/>
    <w:rsid w:val="00816338"/>
    <w:rsid w:val="008279CD"/>
    <w:rsid w:val="00833C4E"/>
    <w:rsid w:val="0083533D"/>
    <w:rsid w:val="00841873"/>
    <w:rsid w:val="008458B4"/>
    <w:rsid w:val="008570CC"/>
    <w:rsid w:val="00861E0B"/>
    <w:rsid w:val="00880DE0"/>
    <w:rsid w:val="00890F65"/>
    <w:rsid w:val="008A7F80"/>
    <w:rsid w:val="008C60BF"/>
    <w:rsid w:val="008D2974"/>
    <w:rsid w:val="008D56ED"/>
    <w:rsid w:val="008E76F8"/>
    <w:rsid w:val="008F1A15"/>
    <w:rsid w:val="008F706C"/>
    <w:rsid w:val="00904F51"/>
    <w:rsid w:val="009140FA"/>
    <w:rsid w:val="00917BFB"/>
    <w:rsid w:val="00920093"/>
    <w:rsid w:val="00922745"/>
    <w:rsid w:val="009377A8"/>
    <w:rsid w:val="009500E7"/>
    <w:rsid w:val="0095358D"/>
    <w:rsid w:val="00967F35"/>
    <w:rsid w:val="009741FD"/>
    <w:rsid w:val="0098635C"/>
    <w:rsid w:val="009C1C0D"/>
    <w:rsid w:val="009E1076"/>
    <w:rsid w:val="009E4BD4"/>
    <w:rsid w:val="009F28FE"/>
    <w:rsid w:val="00A04E69"/>
    <w:rsid w:val="00A126D4"/>
    <w:rsid w:val="00A47584"/>
    <w:rsid w:val="00A52248"/>
    <w:rsid w:val="00A611F3"/>
    <w:rsid w:val="00A63320"/>
    <w:rsid w:val="00A74A14"/>
    <w:rsid w:val="00A81C5A"/>
    <w:rsid w:val="00AB638C"/>
    <w:rsid w:val="00AD21D1"/>
    <w:rsid w:val="00AD429C"/>
    <w:rsid w:val="00AD65DF"/>
    <w:rsid w:val="00AE7992"/>
    <w:rsid w:val="00AF0C9C"/>
    <w:rsid w:val="00AF2C76"/>
    <w:rsid w:val="00B01E9F"/>
    <w:rsid w:val="00B348E3"/>
    <w:rsid w:val="00B3558D"/>
    <w:rsid w:val="00B37EC6"/>
    <w:rsid w:val="00B74AE8"/>
    <w:rsid w:val="00B75DDB"/>
    <w:rsid w:val="00BA03A9"/>
    <w:rsid w:val="00BA4956"/>
    <w:rsid w:val="00BA5821"/>
    <w:rsid w:val="00BA6B85"/>
    <w:rsid w:val="00BC56F9"/>
    <w:rsid w:val="00BD13A5"/>
    <w:rsid w:val="00BD5A1A"/>
    <w:rsid w:val="00BF3991"/>
    <w:rsid w:val="00BF7574"/>
    <w:rsid w:val="00C5283C"/>
    <w:rsid w:val="00C53AA9"/>
    <w:rsid w:val="00C6006E"/>
    <w:rsid w:val="00C87DF6"/>
    <w:rsid w:val="00C916E7"/>
    <w:rsid w:val="00CA1625"/>
    <w:rsid w:val="00CF553E"/>
    <w:rsid w:val="00D1411F"/>
    <w:rsid w:val="00D409B6"/>
    <w:rsid w:val="00D43A90"/>
    <w:rsid w:val="00D57D2E"/>
    <w:rsid w:val="00D80AFD"/>
    <w:rsid w:val="00D841CB"/>
    <w:rsid w:val="00D921A6"/>
    <w:rsid w:val="00D96660"/>
    <w:rsid w:val="00DA7997"/>
    <w:rsid w:val="00DB7F88"/>
    <w:rsid w:val="00DC3A8F"/>
    <w:rsid w:val="00DD3BA4"/>
    <w:rsid w:val="00DE27B2"/>
    <w:rsid w:val="00DE6AAF"/>
    <w:rsid w:val="00DE78D8"/>
    <w:rsid w:val="00DF0EF6"/>
    <w:rsid w:val="00E37237"/>
    <w:rsid w:val="00E41BFE"/>
    <w:rsid w:val="00E42C7C"/>
    <w:rsid w:val="00E47026"/>
    <w:rsid w:val="00E632CC"/>
    <w:rsid w:val="00E82307"/>
    <w:rsid w:val="00E83E0B"/>
    <w:rsid w:val="00E95E1D"/>
    <w:rsid w:val="00EC564F"/>
    <w:rsid w:val="00F022E5"/>
    <w:rsid w:val="00F04AEA"/>
    <w:rsid w:val="00F05602"/>
    <w:rsid w:val="00F40453"/>
    <w:rsid w:val="00F5779C"/>
    <w:rsid w:val="00F60C7E"/>
    <w:rsid w:val="00F6184C"/>
    <w:rsid w:val="00F62CF6"/>
    <w:rsid w:val="00F84F59"/>
    <w:rsid w:val="00F908D9"/>
    <w:rsid w:val="00F90E5A"/>
    <w:rsid w:val="00F9207F"/>
    <w:rsid w:val="00FA26F7"/>
    <w:rsid w:val="00FB3E0A"/>
    <w:rsid w:val="00FB7BA1"/>
    <w:rsid w:val="00FC7F6A"/>
    <w:rsid w:val="00FD0078"/>
    <w:rsid w:val="00FE0E2C"/>
    <w:rsid w:val="00FE13E9"/>
    <w:rsid w:val="00FF6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3530"/>
  <w14:defaultImageDpi w14:val="32767"/>
  <w15:docId w15:val="{2EFD5A08-A749-417A-B66F-AA8E3682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AE8"/>
    <w:pPr>
      <w:tabs>
        <w:tab w:val="center" w:pos="4513"/>
        <w:tab w:val="right" w:pos="9026"/>
      </w:tabs>
    </w:pPr>
  </w:style>
  <w:style w:type="character" w:customStyle="1" w:styleId="HeaderChar">
    <w:name w:val="Header Char"/>
    <w:basedOn w:val="DefaultParagraphFont"/>
    <w:link w:val="Header"/>
    <w:uiPriority w:val="99"/>
    <w:rsid w:val="00B74AE8"/>
  </w:style>
  <w:style w:type="paragraph" w:styleId="Footer">
    <w:name w:val="footer"/>
    <w:basedOn w:val="Normal"/>
    <w:link w:val="FooterChar"/>
    <w:uiPriority w:val="99"/>
    <w:unhideWhenUsed/>
    <w:rsid w:val="00B74AE8"/>
    <w:pPr>
      <w:tabs>
        <w:tab w:val="center" w:pos="4513"/>
        <w:tab w:val="right" w:pos="9026"/>
      </w:tabs>
    </w:pPr>
  </w:style>
  <w:style w:type="character" w:customStyle="1" w:styleId="FooterChar">
    <w:name w:val="Footer Char"/>
    <w:basedOn w:val="DefaultParagraphFont"/>
    <w:link w:val="Footer"/>
    <w:uiPriority w:val="99"/>
    <w:rsid w:val="00B74AE8"/>
  </w:style>
  <w:style w:type="table" w:styleId="TableGrid">
    <w:name w:val="Table Grid"/>
    <w:basedOn w:val="TableNormal"/>
    <w:uiPriority w:val="39"/>
    <w:rsid w:val="00E37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53E"/>
    <w:pPr>
      <w:ind w:left="720"/>
      <w:contextualSpacing/>
    </w:pPr>
  </w:style>
  <w:style w:type="character" w:styleId="Hyperlink">
    <w:name w:val="Hyperlink"/>
    <w:basedOn w:val="DefaultParagraphFont"/>
    <w:uiPriority w:val="99"/>
    <w:semiHidden/>
    <w:unhideWhenUsed/>
    <w:rsid w:val="00072731"/>
    <w:rPr>
      <w:color w:val="0000FF"/>
      <w:u w:val="single"/>
    </w:rPr>
  </w:style>
  <w:style w:type="paragraph" w:styleId="BalloonText">
    <w:name w:val="Balloon Text"/>
    <w:basedOn w:val="Normal"/>
    <w:link w:val="BalloonTextChar"/>
    <w:uiPriority w:val="99"/>
    <w:semiHidden/>
    <w:unhideWhenUsed/>
    <w:rsid w:val="007A7715"/>
    <w:rPr>
      <w:rFonts w:ascii="Tahoma" w:hAnsi="Tahoma" w:cs="Tahoma"/>
      <w:sz w:val="16"/>
      <w:szCs w:val="16"/>
    </w:rPr>
  </w:style>
  <w:style w:type="character" w:customStyle="1" w:styleId="BalloonTextChar">
    <w:name w:val="Balloon Text Char"/>
    <w:basedOn w:val="DefaultParagraphFont"/>
    <w:link w:val="BalloonText"/>
    <w:uiPriority w:val="99"/>
    <w:semiHidden/>
    <w:rsid w:val="007A77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16443">
      <w:bodyDiv w:val="1"/>
      <w:marLeft w:val="0"/>
      <w:marRight w:val="0"/>
      <w:marTop w:val="0"/>
      <w:marBottom w:val="0"/>
      <w:divBdr>
        <w:top w:val="none" w:sz="0" w:space="0" w:color="auto"/>
        <w:left w:val="none" w:sz="0" w:space="0" w:color="auto"/>
        <w:bottom w:val="none" w:sz="0" w:space="0" w:color="auto"/>
        <w:right w:val="none" w:sz="0" w:space="0" w:color="auto"/>
      </w:divBdr>
    </w:div>
    <w:div w:id="62511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ra-online.org/homesit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croftll\Desktop\CCUS%20Network%20Project%20Information\Acor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D3B914211DA4690539851AF11284A" ma:contentTypeVersion="16" ma:contentTypeDescription="Een nieuw document maken." ma:contentTypeScope="" ma:versionID="06b618a289d0275111561f303d682a93">
  <xsd:schema xmlns:xsd="http://www.w3.org/2001/XMLSchema" xmlns:xs="http://www.w3.org/2001/XMLSchema" xmlns:p="http://schemas.microsoft.com/office/2006/metadata/properties" xmlns:ns2="25b506d0-762b-47aa-adb6-8b80fc2be8cf" xmlns:ns3="14cfccfe-d05c-4ace-ac9c-889a36918eb7" targetNamespace="http://schemas.microsoft.com/office/2006/metadata/properties" ma:root="true" ma:fieldsID="fe424349d1b009376dde3773cd39e34e" ns2:_="" ns3:_="">
    <xsd:import namespace="25b506d0-762b-47aa-adb6-8b80fc2be8cf"/>
    <xsd:import namespace="14cfccfe-d05c-4ace-ac9c-889a36918eb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Version0" minOccurs="0"/>
                <xsd:element ref="ns3:Version_x003a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506d0-762b-47aa-adb6-8b80fc2be8cf"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cfccfe-d05c-4ace-ac9c-889a36918eb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Version0" ma:index="22" nillable="true" ma:displayName="Version" ma:list="{727145e8-1f71-402e-9ff5-87f3840ee372}" ma:internalName="Version0" ma:showField="Title">
      <xsd:simpleType>
        <xsd:restriction base="dms:Lookup"/>
      </xsd:simpleType>
    </xsd:element>
    <xsd:element name="Version_x003a_Version" ma:index="23" nillable="true" ma:displayName="Version:Version" ma:list="{727145e8-1f71-402e-9ff5-87f3840ee372}" ma:internalName="Version_x003a_Version" ma:readOnly="true" ma:showField="_UIVersionString" ma:web="25b506d0-762b-47aa-adb6-8b80fc2be8cf">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0 xmlns="14cfccfe-d05c-4ace-ac9c-889a36918e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BB2B0-1ADC-46DA-8359-0C9A3496F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506d0-762b-47aa-adb6-8b80fc2be8cf"/>
    <ds:schemaRef ds:uri="14cfccfe-d05c-4ace-ac9c-889a36918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757E73-4C51-43F2-88C9-A51B191500F5}">
  <ds:schemaRefs>
    <ds:schemaRef ds:uri="http://schemas.microsoft.com/sharepoint/v3/contenttype/forms"/>
  </ds:schemaRefs>
</ds:datastoreItem>
</file>

<file path=customXml/itemProps3.xml><?xml version="1.0" encoding="utf-8"?>
<ds:datastoreItem xmlns:ds="http://schemas.openxmlformats.org/officeDocument/2006/customXml" ds:itemID="{4D48F694-62B6-4B07-B2D6-41B33B01EE3D}">
  <ds:schemaRefs>
    <ds:schemaRef ds:uri="http://schemas.microsoft.com/office/2006/metadata/properties"/>
    <ds:schemaRef ds:uri="http://schemas.microsoft.com/office/infopath/2007/PartnerControls"/>
    <ds:schemaRef ds:uri="14cfccfe-d05c-4ace-ac9c-889a36918eb7"/>
  </ds:schemaRefs>
</ds:datastoreItem>
</file>

<file path=customXml/itemProps4.xml><?xml version="1.0" encoding="utf-8"?>
<ds:datastoreItem xmlns:ds="http://schemas.openxmlformats.org/officeDocument/2006/customXml" ds:itemID="{EB9FD7FD-C7F5-405C-9A32-68852F3A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Acorn.dotx</Template>
  <TotalTime>2</TotalTime>
  <Pages>2</Pages>
  <Words>475</Words>
  <Characters>2675</Characters>
  <Application>Microsoft Office Word</Application>
  <DocSecurity>0</DocSecurity>
  <Lines>65</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VDZ gGmbH</Company>
  <LinksUpToDate>false</LinksUpToDate>
  <CharactersWithSpaces>3121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 Rycroft</dc:creator>
  <cp:lastModifiedBy>Rycroft, L.L. (Lydia)</cp:lastModifiedBy>
  <cp:revision>4</cp:revision>
  <cp:lastPrinted>2020-08-12T09:06:00Z</cp:lastPrinted>
  <dcterms:created xsi:type="dcterms:W3CDTF">2020-08-12T08:52:00Z</dcterms:created>
  <dcterms:modified xsi:type="dcterms:W3CDTF">2020-08-13T07:29:00Z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0x010100887D3B914211DA4690539851AF11284A</vt:lpwstr>
  </property>
</Properties>
</file>